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D6D3" w14:textId="77777777" w:rsidR="000A3BCC" w:rsidRDefault="000A3BCC" w:rsidP="00B86133">
      <w:pPr>
        <w:rPr>
          <w:rFonts w:ascii="Times New Roman" w:hAnsi="Times New Roman" w:cs="Times New Roman"/>
          <w:b/>
          <w:bCs/>
          <w:sz w:val="24"/>
          <w:szCs w:val="24"/>
          <w:lang w:val="en"/>
        </w:rPr>
      </w:pPr>
    </w:p>
    <w:p w14:paraId="54119DA0" w14:textId="4D79405C" w:rsidR="00E75F53" w:rsidRPr="00FE26AF" w:rsidRDefault="00B86133" w:rsidP="00E75F53">
      <w:pPr>
        <w:jc w:val="center"/>
        <w:rPr>
          <w:rFonts w:ascii="Times New Roman" w:hAnsi="Times New Roman" w:cs="Times New Roman"/>
          <w:b/>
          <w:bCs/>
          <w:sz w:val="24"/>
          <w:szCs w:val="24"/>
        </w:rPr>
      </w:pPr>
      <w:r w:rsidRPr="0084057C">
        <w:rPr>
          <w:rFonts w:ascii="Times New Roman" w:hAnsi="Times New Roman" w:cs="Times New Roman"/>
          <w:b/>
          <w:bCs/>
          <w:sz w:val="24"/>
          <w:szCs w:val="24"/>
          <w:lang w:val="en"/>
        </w:rPr>
        <w:t>TERMS OF REFERENCE</w:t>
      </w:r>
    </w:p>
    <w:p w14:paraId="0B33CC90" w14:textId="284BD0E7" w:rsidR="00E75F53" w:rsidRPr="005F4B1F" w:rsidRDefault="00B86133" w:rsidP="005F4B1F">
      <w:pPr>
        <w:jc w:val="center"/>
        <w:rPr>
          <w:rFonts w:ascii="Times New Roman" w:hAnsi="Times New Roman" w:cs="Times New Roman"/>
          <w:b/>
          <w:bCs/>
          <w:sz w:val="24"/>
          <w:szCs w:val="24"/>
        </w:rPr>
      </w:pPr>
      <w:r>
        <w:rPr>
          <w:rFonts w:ascii="Times New Roman" w:hAnsi="Times New Roman" w:cs="Times New Roman"/>
          <w:b/>
          <w:bCs/>
          <w:sz w:val="24"/>
          <w:szCs w:val="24"/>
          <w:lang w:val="en"/>
        </w:rPr>
        <w:t xml:space="preserve">for the supply of a courier bus </w:t>
      </w:r>
    </w:p>
    <w:tbl>
      <w:tblPr>
        <w:tblStyle w:val="a3"/>
        <w:tblW w:w="10710" w:type="dxa"/>
        <w:tblInd w:w="-635" w:type="dxa"/>
        <w:tblLook w:val="04A0" w:firstRow="1" w:lastRow="0" w:firstColumn="1" w:lastColumn="0" w:noHBand="0" w:noVBand="1"/>
      </w:tblPr>
      <w:tblGrid>
        <w:gridCol w:w="810"/>
        <w:gridCol w:w="3150"/>
        <w:gridCol w:w="6750"/>
      </w:tblGrid>
      <w:tr w:rsidR="00936793" w14:paraId="6DF89B6F" w14:textId="77777777" w:rsidTr="00544E94">
        <w:trPr>
          <w:trHeight w:val="656"/>
        </w:trPr>
        <w:tc>
          <w:tcPr>
            <w:tcW w:w="810" w:type="dxa"/>
          </w:tcPr>
          <w:p w14:paraId="5D3B6F53" w14:textId="77777777" w:rsidR="00E75F53" w:rsidRPr="00123598" w:rsidRDefault="00B86133" w:rsidP="00A13D5B">
            <w:pPr>
              <w:jc w:val="center"/>
              <w:rPr>
                <w:rFonts w:ascii="Times New Roman" w:hAnsi="Times New Roman" w:cs="Times New Roman"/>
                <w:b/>
                <w:bCs/>
                <w:sz w:val="24"/>
                <w:szCs w:val="24"/>
                <w:lang w:val="ru-RU"/>
              </w:rPr>
            </w:pPr>
            <w:r w:rsidRPr="00123598">
              <w:rPr>
                <w:rFonts w:ascii="Times New Roman" w:hAnsi="Times New Roman" w:cs="Times New Roman"/>
                <w:b/>
                <w:bCs/>
                <w:sz w:val="24"/>
                <w:szCs w:val="24"/>
                <w:lang w:val="en"/>
              </w:rPr>
              <w:t>Item</w:t>
            </w:r>
          </w:p>
          <w:p w14:paraId="4C2ABA23" w14:textId="77777777" w:rsidR="00E75F53" w:rsidRPr="00123598" w:rsidRDefault="00B86133" w:rsidP="00A13D5B">
            <w:pPr>
              <w:jc w:val="center"/>
              <w:rPr>
                <w:rFonts w:ascii="Times New Roman" w:hAnsi="Times New Roman" w:cs="Times New Roman"/>
                <w:b/>
                <w:bCs/>
                <w:sz w:val="24"/>
                <w:szCs w:val="24"/>
                <w:lang w:val="ru-RU"/>
              </w:rPr>
            </w:pPr>
            <w:r w:rsidRPr="00123598">
              <w:rPr>
                <w:rFonts w:ascii="Times New Roman" w:hAnsi="Times New Roman" w:cs="Times New Roman"/>
                <w:b/>
                <w:bCs/>
                <w:sz w:val="24"/>
                <w:szCs w:val="24"/>
                <w:lang w:val="en"/>
              </w:rPr>
              <w:t>№</w:t>
            </w:r>
          </w:p>
        </w:tc>
        <w:tc>
          <w:tcPr>
            <w:tcW w:w="3150" w:type="dxa"/>
          </w:tcPr>
          <w:p w14:paraId="1E33BBA4" w14:textId="77777777" w:rsidR="00E75F53" w:rsidRPr="00123598" w:rsidRDefault="00B86133" w:rsidP="00544E94">
            <w:pPr>
              <w:jc w:val="center"/>
              <w:rPr>
                <w:rFonts w:ascii="Times New Roman" w:hAnsi="Times New Roman" w:cs="Times New Roman"/>
                <w:b/>
                <w:bCs/>
                <w:sz w:val="24"/>
                <w:szCs w:val="24"/>
                <w:lang w:val="ru-RU"/>
              </w:rPr>
            </w:pPr>
            <w:r>
              <w:rPr>
                <w:rFonts w:ascii="Times New Roman" w:hAnsi="Times New Roman" w:cs="Times New Roman"/>
                <w:b/>
                <w:bCs/>
                <w:sz w:val="24"/>
                <w:szCs w:val="24"/>
                <w:lang w:val="en"/>
              </w:rPr>
              <w:t>Section</w:t>
            </w:r>
          </w:p>
        </w:tc>
        <w:tc>
          <w:tcPr>
            <w:tcW w:w="6750" w:type="dxa"/>
          </w:tcPr>
          <w:p w14:paraId="41B23DC6" w14:textId="77777777" w:rsidR="00E75F53" w:rsidRPr="00123598" w:rsidRDefault="00B86133" w:rsidP="00544E94">
            <w:pPr>
              <w:jc w:val="center"/>
              <w:rPr>
                <w:rFonts w:ascii="Times New Roman" w:hAnsi="Times New Roman" w:cs="Times New Roman"/>
                <w:b/>
                <w:bCs/>
                <w:sz w:val="24"/>
                <w:szCs w:val="24"/>
                <w:lang w:val="ru-RU"/>
              </w:rPr>
            </w:pPr>
            <w:r>
              <w:rPr>
                <w:rFonts w:ascii="Times New Roman" w:hAnsi="Times New Roman" w:cs="Times New Roman"/>
                <w:b/>
                <w:bCs/>
                <w:sz w:val="24"/>
                <w:szCs w:val="24"/>
                <w:lang w:val="en"/>
              </w:rPr>
              <w:t>Specifications and technical requirements</w:t>
            </w:r>
          </w:p>
        </w:tc>
      </w:tr>
      <w:tr w:rsidR="00936793" w14:paraId="545D2F41" w14:textId="77777777" w:rsidTr="004B2FBC">
        <w:trPr>
          <w:trHeight w:val="341"/>
        </w:trPr>
        <w:tc>
          <w:tcPr>
            <w:tcW w:w="810" w:type="dxa"/>
            <w:tcBorders>
              <w:top w:val="single" w:sz="4" w:space="0" w:color="auto"/>
              <w:left w:val="single" w:sz="4" w:space="0" w:color="auto"/>
              <w:bottom w:val="single" w:sz="4" w:space="0" w:color="auto"/>
              <w:right w:val="single" w:sz="4" w:space="0" w:color="auto"/>
            </w:tcBorders>
          </w:tcPr>
          <w:p w14:paraId="7A8FBF00" w14:textId="77777777" w:rsidR="00A20F0E" w:rsidRPr="00681862" w:rsidRDefault="00B86133" w:rsidP="00A13D5B">
            <w:pPr>
              <w:spacing w:line="240" w:lineRule="exact"/>
              <w:jc w:val="center"/>
              <w:rPr>
                <w:rFonts w:ascii="Times New Roman" w:hAnsi="Times New Roman" w:cs="Times New Roman"/>
                <w:sz w:val="24"/>
                <w:szCs w:val="24"/>
                <w:lang w:val="ru-RU"/>
              </w:rPr>
            </w:pPr>
            <w:r w:rsidRPr="00681862">
              <w:rPr>
                <w:rFonts w:ascii="Times New Roman" w:hAnsi="Times New Roman" w:cs="Times New Roman"/>
                <w:sz w:val="24"/>
                <w:szCs w:val="24"/>
                <w:lang w:val="en"/>
              </w:rPr>
              <w:t>1.</w:t>
            </w:r>
          </w:p>
        </w:tc>
        <w:tc>
          <w:tcPr>
            <w:tcW w:w="3150" w:type="dxa"/>
            <w:tcBorders>
              <w:top w:val="single" w:sz="4" w:space="0" w:color="auto"/>
              <w:left w:val="single" w:sz="4" w:space="0" w:color="auto"/>
              <w:bottom w:val="single" w:sz="4" w:space="0" w:color="auto"/>
              <w:right w:val="single" w:sz="4" w:space="0" w:color="auto"/>
            </w:tcBorders>
          </w:tcPr>
          <w:p w14:paraId="779F6AEB" w14:textId="77777777" w:rsidR="00A20F0E" w:rsidRPr="00681862" w:rsidRDefault="00B86133" w:rsidP="004B2FBC">
            <w:pPr>
              <w:spacing w:line="240" w:lineRule="exact"/>
              <w:jc w:val="both"/>
              <w:rPr>
                <w:rFonts w:ascii="Times New Roman" w:hAnsi="Times New Roman" w:cs="Times New Roman"/>
                <w:sz w:val="24"/>
                <w:szCs w:val="24"/>
                <w:lang w:val="ru-RU"/>
              </w:rPr>
            </w:pPr>
            <w:r w:rsidRPr="00681862">
              <w:rPr>
                <w:rFonts w:ascii="Times New Roman" w:hAnsi="Times New Roman" w:cs="Times New Roman"/>
                <w:sz w:val="24"/>
                <w:szCs w:val="24"/>
                <w:lang w:val="en"/>
              </w:rPr>
              <w:t xml:space="preserve">Location </w:t>
            </w:r>
          </w:p>
        </w:tc>
        <w:tc>
          <w:tcPr>
            <w:tcW w:w="6750" w:type="dxa"/>
            <w:tcBorders>
              <w:top w:val="single" w:sz="4" w:space="0" w:color="auto"/>
              <w:left w:val="single" w:sz="4" w:space="0" w:color="auto"/>
              <w:bottom w:val="single" w:sz="4" w:space="0" w:color="auto"/>
              <w:right w:val="single" w:sz="4" w:space="0" w:color="auto"/>
            </w:tcBorders>
          </w:tcPr>
          <w:p w14:paraId="39D5A664" w14:textId="04EA9E23" w:rsidR="00A20F0E" w:rsidRPr="00FE26AF" w:rsidRDefault="00B86133" w:rsidP="004B2FBC">
            <w:pPr>
              <w:spacing w:line="240" w:lineRule="exact"/>
              <w:jc w:val="both"/>
              <w:rPr>
                <w:rFonts w:ascii="Times New Roman" w:hAnsi="Times New Roman" w:cs="Times New Roman"/>
                <w:sz w:val="24"/>
                <w:szCs w:val="24"/>
              </w:rPr>
            </w:pPr>
            <w:r w:rsidRPr="00681862">
              <w:rPr>
                <w:rFonts w:ascii="Times New Roman" w:hAnsi="Times New Roman" w:cs="Times New Roman"/>
                <w:sz w:val="24"/>
                <w:szCs w:val="24"/>
                <w:lang w:val="en"/>
              </w:rPr>
              <w:t>24</w:t>
            </w:r>
            <w:r w:rsidR="002524EE" w:rsidRPr="002524EE">
              <w:rPr>
                <w:rFonts w:ascii="Times New Roman" w:hAnsi="Times New Roman" w:cs="Times New Roman"/>
                <w:sz w:val="24"/>
                <w:szCs w:val="24"/>
              </w:rPr>
              <w:t>/</w:t>
            </w:r>
            <w:r w:rsidR="002524EE">
              <w:rPr>
                <w:rFonts w:ascii="Times New Roman" w:hAnsi="Times New Roman" w:cs="Times New Roman"/>
                <w:sz w:val="24"/>
                <w:szCs w:val="24"/>
                <w:lang w:val="ru-RU"/>
              </w:rPr>
              <w:t>1</w:t>
            </w:r>
            <w:r w:rsidRPr="00681862">
              <w:rPr>
                <w:rFonts w:ascii="Times New Roman" w:hAnsi="Times New Roman" w:cs="Times New Roman"/>
                <w:sz w:val="24"/>
                <w:szCs w:val="24"/>
                <w:lang w:val="en"/>
              </w:rPr>
              <w:t xml:space="preserve"> Ibraimov St., Bishkek, Kyrgyz Republic. </w:t>
            </w:r>
          </w:p>
        </w:tc>
      </w:tr>
      <w:tr w:rsidR="00936793" w14:paraId="71C8A569" w14:textId="77777777" w:rsidTr="004B2FBC">
        <w:trPr>
          <w:trHeight w:val="341"/>
        </w:trPr>
        <w:tc>
          <w:tcPr>
            <w:tcW w:w="810" w:type="dxa"/>
            <w:tcBorders>
              <w:top w:val="single" w:sz="4" w:space="0" w:color="auto"/>
              <w:left w:val="single" w:sz="4" w:space="0" w:color="auto"/>
              <w:bottom w:val="single" w:sz="4" w:space="0" w:color="auto"/>
              <w:right w:val="single" w:sz="4" w:space="0" w:color="auto"/>
            </w:tcBorders>
          </w:tcPr>
          <w:p w14:paraId="15EAC428" w14:textId="77777777" w:rsidR="00A20F0E" w:rsidRPr="00681862" w:rsidRDefault="00B86133" w:rsidP="00A13D5B">
            <w:pPr>
              <w:spacing w:line="240" w:lineRule="exact"/>
              <w:jc w:val="center"/>
              <w:rPr>
                <w:rFonts w:ascii="Times New Roman" w:hAnsi="Times New Roman" w:cs="Times New Roman"/>
                <w:sz w:val="24"/>
                <w:szCs w:val="24"/>
                <w:lang w:val="ru-RU"/>
              </w:rPr>
            </w:pPr>
            <w:r>
              <w:rPr>
                <w:rFonts w:ascii="Times New Roman" w:hAnsi="Times New Roman" w:cs="Times New Roman"/>
                <w:sz w:val="24"/>
                <w:szCs w:val="24"/>
                <w:lang w:val="en"/>
              </w:rPr>
              <w:t>2.</w:t>
            </w:r>
          </w:p>
        </w:tc>
        <w:tc>
          <w:tcPr>
            <w:tcW w:w="3150" w:type="dxa"/>
            <w:tcBorders>
              <w:top w:val="single" w:sz="4" w:space="0" w:color="auto"/>
              <w:left w:val="single" w:sz="4" w:space="0" w:color="auto"/>
              <w:bottom w:val="single" w:sz="4" w:space="0" w:color="auto"/>
              <w:right w:val="single" w:sz="4" w:space="0" w:color="auto"/>
            </w:tcBorders>
          </w:tcPr>
          <w:p w14:paraId="6A73E974" w14:textId="77777777" w:rsidR="00A20F0E" w:rsidRPr="00681862" w:rsidRDefault="00B86133"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en"/>
              </w:rPr>
              <w:t xml:space="preserve">Client </w:t>
            </w:r>
          </w:p>
        </w:tc>
        <w:tc>
          <w:tcPr>
            <w:tcW w:w="6750" w:type="dxa"/>
            <w:tcBorders>
              <w:top w:val="single" w:sz="4" w:space="0" w:color="auto"/>
              <w:left w:val="single" w:sz="4" w:space="0" w:color="auto"/>
              <w:bottom w:val="single" w:sz="4" w:space="0" w:color="auto"/>
              <w:right w:val="single" w:sz="4" w:space="0" w:color="auto"/>
            </w:tcBorders>
          </w:tcPr>
          <w:p w14:paraId="7BCFE672" w14:textId="77777777" w:rsidR="00A20F0E" w:rsidRPr="00681862" w:rsidRDefault="00B86133"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en"/>
              </w:rPr>
              <w:t>Transportation Services.</w:t>
            </w:r>
          </w:p>
        </w:tc>
      </w:tr>
      <w:tr w:rsidR="00936793" w14:paraId="625D5FA3" w14:textId="77777777" w:rsidTr="004B2FBC">
        <w:trPr>
          <w:trHeight w:val="656"/>
        </w:trPr>
        <w:tc>
          <w:tcPr>
            <w:tcW w:w="810" w:type="dxa"/>
            <w:tcBorders>
              <w:top w:val="single" w:sz="4" w:space="0" w:color="auto"/>
              <w:left w:val="single" w:sz="4" w:space="0" w:color="auto"/>
              <w:bottom w:val="single" w:sz="4" w:space="0" w:color="auto"/>
              <w:right w:val="single" w:sz="4" w:space="0" w:color="auto"/>
            </w:tcBorders>
          </w:tcPr>
          <w:p w14:paraId="397EB30B" w14:textId="4F95A1AB" w:rsidR="00A20F0E" w:rsidRDefault="00B86133" w:rsidP="00A13D5B">
            <w:pPr>
              <w:spacing w:line="240" w:lineRule="exact"/>
              <w:jc w:val="center"/>
              <w:rPr>
                <w:rFonts w:ascii="Times New Roman" w:hAnsi="Times New Roman" w:cs="Times New Roman"/>
                <w:sz w:val="24"/>
                <w:szCs w:val="24"/>
                <w:lang w:val="ru-RU"/>
              </w:rPr>
            </w:pPr>
            <w:r>
              <w:rPr>
                <w:rFonts w:ascii="Times New Roman" w:hAnsi="Times New Roman" w:cs="Times New Roman"/>
                <w:sz w:val="24"/>
                <w:szCs w:val="24"/>
                <w:lang w:val="en"/>
              </w:rPr>
              <w:t>3.</w:t>
            </w:r>
          </w:p>
        </w:tc>
        <w:tc>
          <w:tcPr>
            <w:tcW w:w="3150" w:type="dxa"/>
            <w:tcBorders>
              <w:top w:val="single" w:sz="4" w:space="0" w:color="auto"/>
              <w:left w:val="single" w:sz="4" w:space="0" w:color="auto"/>
              <w:bottom w:val="single" w:sz="4" w:space="0" w:color="auto"/>
              <w:right w:val="single" w:sz="4" w:space="0" w:color="auto"/>
            </w:tcBorders>
          </w:tcPr>
          <w:p w14:paraId="4CA77740" w14:textId="77777777" w:rsidR="00A20F0E" w:rsidRDefault="00B86133"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en"/>
              </w:rPr>
              <w:t>Purpose of the purchase</w:t>
            </w:r>
          </w:p>
        </w:tc>
        <w:tc>
          <w:tcPr>
            <w:tcW w:w="6750" w:type="dxa"/>
            <w:tcBorders>
              <w:top w:val="single" w:sz="4" w:space="0" w:color="auto"/>
              <w:left w:val="single" w:sz="4" w:space="0" w:color="auto"/>
              <w:bottom w:val="single" w:sz="4" w:space="0" w:color="auto"/>
              <w:right w:val="single" w:sz="4" w:space="0" w:color="auto"/>
            </w:tcBorders>
          </w:tcPr>
          <w:p w14:paraId="4F96AC50" w14:textId="1EDC0314" w:rsidR="00A20F0E" w:rsidRPr="00FE26AF" w:rsidRDefault="00B86133" w:rsidP="004B2FBC">
            <w:pPr>
              <w:spacing w:line="240" w:lineRule="exact"/>
              <w:jc w:val="both"/>
              <w:rPr>
                <w:rFonts w:ascii="Times New Roman" w:hAnsi="Times New Roman" w:cs="Times New Roman"/>
                <w:sz w:val="24"/>
                <w:szCs w:val="24"/>
              </w:rPr>
            </w:pPr>
            <w:r>
              <w:rPr>
                <w:rFonts w:ascii="Times New Roman" w:hAnsi="Times New Roman" w:cs="Times New Roman"/>
                <w:sz w:val="24"/>
                <w:szCs w:val="24"/>
                <w:lang w:val="en"/>
              </w:rPr>
              <w:t>The subject of these Terms of Reference (TOR) is the purchase of 1 (one) unit of tourist bus</w:t>
            </w:r>
            <w:r>
              <w:rPr>
                <w:rFonts w:ascii="Times New Roman" w:hAnsi="Times New Roman" w:cs="Times New Roman"/>
                <w:lang w:val="en"/>
              </w:rPr>
              <w:t>.</w:t>
            </w:r>
          </w:p>
        </w:tc>
      </w:tr>
      <w:tr w:rsidR="00936793" w14:paraId="7BB61332" w14:textId="77777777" w:rsidTr="00544E94">
        <w:tc>
          <w:tcPr>
            <w:tcW w:w="810" w:type="dxa"/>
          </w:tcPr>
          <w:p w14:paraId="756FEE9A" w14:textId="73C4441A" w:rsidR="00E75F53" w:rsidRPr="00123598"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4.</w:t>
            </w:r>
          </w:p>
        </w:tc>
        <w:tc>
          <w:tcPr>
            <w:tcW w:w="3150" w:type="dxa"/>
          </w:tcPr>
          <w:p w14:paraId="62217EC2" w14:textId="77777777" w:rsidR="00E75F53" w:rsidRPr="00123598" w:rsidRDefault="00B86133" w:rsidP="00544E94">
            <w:pPr>
              <w:rPr>
                <w:rFonts w:ascii="Times New Roman" w:hAnsi="Times New Roman" w:cs="Times New Roman"/>
                <w:sz w:val="24"/>
                <w:szCs w:val="24"/>
                <w:lang w:val="ru-RU"/>
              </w:rPr>
            </w:pPr>
            <w:r>
              <w:rPr>
                <w:rFonts w:ascii="Times New Roman" w:hAnsi="Times New Roman" w:cs="Times New Roman"/>
                <w:sz w:val="24"/>
                <w:szCs w:val="24"/>
                <w:lang w:val="en"/>
              </w:rPr>
              <w:t>Manufacturing date requirements</w:t>
            </w:r>
          </w:p>
        </w:tc>
        <w:tc>
          <w:tcPr>
            <w:tcW w:w="6750" w:type="dxa"/>
          </w:tcPr>
          <w:p w14:paraId="3A08B936" w14:textId="2D91446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The bus shall be brand new, manufactured no earlier than 2025.</w:t>
            </w:r>
          </w:p>
        </w:tc>
      </w:tr>
      <w:tr w:rsidR="00936793" w14:paraId="6BFE6FE2" w14:textId="77777777" w:rsidTr="00544E94">
        <w:tc>
          <w:tcPr>
            <w:tcW w:w="810" w:type="dxa"/>
          </w:tcPr>
          <w:p w14:paraId="130B696A" w14:textId="3A67F7C9" w:rsidR="00E75F53" w:rsidRPr="00123598"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5.</w:t>
            </w:r>
          </w:p>
        </w:tc>
        <w:tc>
          <w:tcPr>
            <w:tcW w:w="3150" w:type="dxa"/>
          </w:tcPr>
          <w:p w14:paraId="37D7D1EA" w14:textId="77777777" w:rsidR="00E75F53" w:rsidRPr="00123598" w:rsidRDefault="00B86133" w:rsidP="00544E94">
            <w:pPr>
              <w:rPr>
                <w:rFonts w:ascii="Times New Roman" w:hAnsi="Times New Roman" w:cs="Times New Roman"/>
                <w:sz w:val="24"/>
                <w:szCs w:val="24"/>
                <w:lang w:val="ru-RU"/>
              </w:rPr>
            </w:pPr>
            <w:r>
              <w:rPr>
                <w:rFonts w:ascii="Times New Roman" w:hAnsi="Times New Roman" w:cs="Times New Roman"/>
                <w:sz w:val="24"/>
                <w:szCs w:val="24"/>
                <w:lang w:val="en"/>
              </w:rPr>
              <w:t>Technical specifications</w:t>
            </w:r>
          </w:p>
        </w:tc>
        <w:tc>
          <w:tcPr>
            <w:tcW w:w="6750" w:type="dxa"/>
          </w:tcPr>
          <w:p w14:paraId="6D9CBFA4"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Engine: turbocharged diesel.</w:t>
            </w:r>
          </w:p>
          <w:p w14:paraId="3170FB47"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Emission standard: not lower than Euro 5.</w:t>
            </w:r>
          </w:p>
          <w:p w14:paraId="5664A0A4"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Engine power: not less than 355 hp.</w:t>
            </w:r>
          </w:p>
          <w:p w14:paraId="6D73A937"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Transmission: manual, 6-speed, with a transmission retarder.</w:t>
            </w:r>
          </w:p>
          <w:p w14:paraId="092F8391"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Suspension: pneumatic with body position controls, ECAS (electronically controlled pneumatic suspension system).</w:t>
            </w:r>
          </w:p>
          <w:p w14:paraId="7ED70A65"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Steering: height and tilt adjustment.</w:t>
            </w:r>
          </w:p>
          <w:p w14:paraId="1AB6B1CA"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xml:space="preserve">Braking and safety systems: ABS (anti-lock braking system), ESC/ESP/ESR (stability control system), ASR (anti-slip system). </w:t>
            </w:r>
          </w:p>
          <w:p w14:paraId="6DCF57D7"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Vehicle layout: coach-type with a high luggage compartment.</w:t>
            </w:r>
          </w:p>
          <w:p w14:paraId="4669BB8E" w14:textId="4D5ED54F"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Body: body frame made of high-strength materials. The front-end structural frame is corrosion-protected.</w:t>
            </w:r>
            <w:r w:rsidR="00FE26AF">
              <w:rPr>
                <w:rFonts w:ascii="Times New Roman" w:hAnsi="Times New Roman" w:cs="Times New Roman"/>
                <w:sz w:val="24"/>
                <w:szCs w:val="24"/>
                <w:lang w:val="en"/>
              </w:rPr>
              <w:t xml:space="preserve"> </w:t>
            </w:r>
            <w:r>
              <w:rPr>
                <w:rFonts w:ascii="Times New Roman" w:hAnsi="Times New Roman" w:cs="Times New Roman"/>
                <w:sz w:val="24"/>
                <w:szCs w:val="24"/>
                <w:lang w:val="en"/>
              </w:rPr>
              <w:t xml:space="preserve">A fully load-bearing structure that shall comply with international safety standards. The passenger compartment floor covering shall be made of a modern, high-strength, anti-slip, and moisture-resistant material. </w:t>
            </w:r>
          </w:p>
          <w:p w14:paraId="614D1884"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Number of passenger doors: 2.</w:t>
            </w:r>
          </w:p>
          <w:p w14:paraId="65B2694D"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Number of passenger seats: at least 50+1.</w:t>
            </w:r>
          </w:p>
          <w:p w14:paraId="087E97A7"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Driver’s seat: air-suspended, equipped with 3-point seat belts, an integrated headrest, and adjustable lumbar support.</w:t>
            </w:r>
          </w:p>
          <w:p w14:paraId="7B8C8BA0" w14:textId="7AD15448"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Passenger seats: equipped with 3-point seat belts, armrests, numbering, aisle-side sliding, adjustable seatback, and USB sockets (optional).</w:t>
            </w:r>
          </w:p>
          <w:p w14:paraId="59D56E89" w14:textId="4298C6E1" w:rsidR="00FE26AF" w:rsidRPr="00B86133" w:rsidRDefault="00B86133" w:rsidP="00544E94">
            <w:pPr>
              <w:jc w:val="both"/>
              <w:rPr>
                <w:rFonts w:ascii="Times New Roman" w:hAnsi="Times New Roman" w:cs="Times New Roman"/>
                <w:sz w:val="24"/>
                <w:szCs w:val="24"/>
                <w:lang w:val="en"/>
              </w:rPr>
            </w:pPr>
            <w:r>
              <w:rPr>
                <w:rFonts w:ascii="Times New Roman" w:hAnsi="Times New Roman" w:cs="Times New Roman"/>
                <w:sz w:val="24"/>
                <w:szCs w:val="24"/>
                <w:lang w:val="en"/>
              </w:rPr>
              <w:t>Fuel tank: at least 400 liters, made of anti-corrosion material.</w:t>
            </w:r>
          </w:p>
        </w:tc>
      </w:tr>
      <w:tr w:rsidR="00936793" w14:paraId="7BB3396F" w14:textId="77777777" w:rsidTr="00544E94">
        <w:tc>
          <w:tcPr>
            <w:tcW w:w="810" w:type="dxa"/>
          </w:tcPr>
          <w:p w14:paraId="1B172372" w14:textId="31E544FB" w:rsidR="00E75F53" w:rsidRPr="00123598"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6.</w:t>
            </w:r>
          </w:p>
        </w:tc>
        <w:tc>
          <w:tcPr>
            <w:tcW w:w="3150" w:type="dxa"/>
          </w:tcPr>
          <w:p w14:paraId="61B78715" w14:textId="77777777" w:rsidR="00E75F53" w:rsidRPr="00FE26AF" w:rsidRDefault="00B86133" w:rsidP="00544E94">
            <w:pPr>
              <w:rPr>
                <w:rFonts w:ascii="Times New Roman" w:hAnsi="Times New Roman" w:cs="Times New Roman"/>
                <w:sz w:val="24"/>
                <w:szCs w:val="24"/>
              </w:rPr>
            </w:pPr>
            <w:r>
              <w:rPr>
                <w:rFonts w:ascii="Times New Roman" w:hAnsi="Times New Roman" w:cs="Times New Roman"/>
                <w:sz w:val="24"/>
                <w:szCs w:val="24"/>
                <w:lang w:val="en"/>
              </w:rPr>
              <w:t>Bus equipment, fittings, and accessories.</w:t>
            </w:r>
          </w:p>
          <w:p w14:paraId="58C61315" w14:textId="77777777" w:rsidR="00E75F53" w:rsidRPr="00FE26AF" w:rsidRDefault="00E75F53" w:rsidP="00544E94">
            <w:pPr>
              <w:rPr>
                <w:rFonts w:ascii="Times New Roman" w:hAnsi="Times New Roman" w:cs="Times New Roman"/>
                <w:sz w:val="24"/>
                <w:szCs w:val="24"/>
              </w:rPr>
            </w:pPr>
          </w:p>
          <w:p w14:paraId="41D70065" w14:textId="77777777" w:rsidR="00E75F53" w:rsidRPr="00FE26AF" w:rsidRDefault="00E75F53" w:rsidP="00544E94">
            <w:pPr>
              <w:rPr>
                <w:rFonts w:ascii="Times New Roman" w:hAnsi="Times New Roman" w:cs="Times New Roman"/>
                <w:sz w:val="24"/>
                <w:szCs w:val="24"/>
              </w:rPr>
            </w:pPr>
          </w:p>
          <w:p w14:paraId="7036EE84" w14:textId="77777777" w:rsidR="00E75F53" w:rsidRPr="00FE26AF" w:rsidRDefault="00E75F53" w:rsidP="00544E94">
            <w:pPr>
              <w:rPr>
                <w:rFonts w:ascii="Times New Roman" w:hAnsi="Times New Roman" w:cs="Times New Roman"/>
                <w:sz w:val="24"/>
                <w:szCs w:val="24"/>
              </w:rPr>
            </w:pPr>
          </w:p>
          <w:p w14:paraId="06693744" w14:textId="77777777" w:rsidR="00E75F53" w:rsidRPr="00FE26AF" w:rsidRDefault="00E75F53" w:rsidP="00544E94">
            <w:pPr>
              <w:rPr>
                <w:rFonts w:ascii="Times New Roman" w:hAnsi="Times New Roman" w:cs="Times New Roman"/>
                <w:sz w:val="24"/>
                <w:szCs w:val="24"/>
              </w:rPr>
            </w:pPr>
          </w:p>
          <w:p w14:paraId="0D79E22E" w14:textId="77777777" w:rsidR="00E75F53" w:rsidRPr="00FE26AF" w:rsidRDefault="00E75F53" w:rsidP="00544E94">
            <w:pPr>
              <w:rPr>
                <w:rFonts w:ascii="Times New Roman" w:hAnsi="Times New Roman" w:cs="Times New Roman"/>
                <w:sz w:val="24"/>
                <w:szCs w:val="24"/>
              </w:rPr>
            </w:pPr>
          </w:p>
          <w:p w14:paraId="17E6B436" w14:textId="77777777" w:rsidR="00E75F53" w:rsidRPr="00FE26AF" w:rsidRDefault="00E75F53" w:rsidP="00544E94">
            <w:pPr>
              <w:rPr>
                <w:rFonts w:ascii="Times New Roman" w:hAnsi="Times New Roman" w:cs="Times New Roman"/>
                <w:sz w:val="24"/>
                <w:szCs w:val="24"/>
              </w:rPr>
            </w:pPr>
          </w:p>
          <w:p w14:paraId="089C499F" w14:textId="77777777" w:rsidR="00E75F53" w:rsidRPr="00FE26AF" w:rsidRDefault="00E75F53" w:rsidP="00544E94">
            <w:pPr>
              <w:rPr>
                <w:rFonts w:ascii="Times New Roman" w:hAnsi="Times New Roman" w:cs="Times New Roman"/>
                <w:sz w:val="24"/>
                <w:szCs w:val="24"/>
              </w:rPr>
            </w:pPr>
          </w:p>
        </w:tc>
        <w:tc>
          <w:tcPr>
            <w:tcW w:w="6750" w:type="dxa"/>
          </w:tcPr>
          <w:p w14:paraId="6EC10F9B"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xml:space="preserve">Bus equipment: </w:t>
            </w:r>
          </w:p>
          <w:p w14:paraId="7F80AC02"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the driver’s cabin and the passenger compartment shall be equipped with emergency hand hammers.</w:t>
            </w:r>
          </w:p>
          <w:p w14:paraId="0653CEED"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mandatory fire extinguishers, both in the driver's cab and in the passenger compartment.</w:t>
            </w:r>
          </w:p>
          <w:p w14:paraId="583619DC"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automatic fire extinguishing system in the engine and autonomous heater compartments.</w:t>
            </w:r>
          </w:p>
          <w:p w14:paraId="2E8AFCDE"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jack.</w:t>
            </w:r>
          </w:p>
          <w:p w14:paraId="2513925D"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spare tire.</w:t>
            </w:r>
          </w:p>
          <w:p w14:paraId="7AE2B8B9"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a set of standard tools and accessories.</w:t>
            </w:r>
          </w:p>
          <w:p w14:paraId="66D58139" w14:textId="04951360"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a set of spare parts for the 1st maintenance.</w:t>
            </w:r>
          </w:p>
          <w:p w14:paraId="27CB56D4"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mandatory availability of emergency exits and hatches for emergency evacuation of passengers.</w:t>
            </w:r>
          </w:p>
          <w:p w14:paraId="3ECEC4CE"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xml:space="preserve">- 360 </w:t>
            </w:r>
            <w:r>
              <w:rPr>
                <w:rFonts w:ascii="Times New Roman" w:hAnsi="Times New Roman" w:cs="Times New Roman"/>
                <w:sz w:val="24"/>
                <w:szCs w:val="24"/>
                <w:vertAlign w:val="superscript"/>
                <w:lang w:val="en"/>
              </w:rPr>
              <w:t>0</w:t>
            </w:r>
            <w:r>
              <w:rPr>
                <w:rFonts w:ascii="Times New Roman" w:hAnsi="Times New Roman" w:cs="Times New Roman"/>
                <w:sz w:val="24"/>
                <w:szCs w:val="24"/>
                <w:lang w:val="en"/>
              </w:rPr>
              <w:t>-degree round view system.</w:t>
            </w:r>
          </w:p>
          <w:p w14:paraId="1D60D8BF"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passenger compartment surveillance camera.</w:t>
            </w:r>
          </w:p>
          <w:p w14:paraId="2767DCEC"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radio receiver.</w:t>
            </w:r>
          </w:p>
          <w:p w14:paraId="569312CA"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lastRenderedPageBreak/>
              <w:t>- microphone.</w:t>
            </w:r>
          </w:p>
          <w:p w14:paraId="6344AD0B"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all information shall be displayed on the color display installed in the driver's cab.</w:t>
            </w:r>
          </w:p>
          <w:p w14:paraId="5CAF5AC8"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the bus interior shall be equipped with LED lighting.</w:t>
            </w:r>
          </w:p>
          <w:p w14:paraId="4E3A980D"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handrails and grad handles shall be installed for the safety of passengers.</w:t>
            </w:r>
          </w:p>
          <w:p w14:paraId="38E80C0E" w14:textId="00CB9605"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all information plates and inscriptions placed on the body and inside the bus shall be in Kyrgyz, Russian, and English (all inscriptions and information plates shall be preliminarily agreed by the Supplier with the Purchaser).</w:t>
            </w:r>
          </w:p>
          <w:p w14:paraId="39234D0D"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fog lights.</w:t>
            </w:r>
          </w:p>
          <w:p w14:paraId="1A4FCF01"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parking lights.</w:t>
            </w:r>
          </w:p>
          <w:p w14:paraId="02C526B1"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heated exterior side mirrors.</w:t>
            </w:r>
          </w:p>
          <w:p w14:paraId="606A1929"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rear-view mirror in the driver's cab.</w:t>
            </w:r>
          </w:p>
          <w:p w14:paraId="615410F6"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open-type overhead luggage racks above the seats.</w:t>
            </w:r>
          </w:p>
          <w:p w14:paraId="711BA0C1"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windows with tinted glazing.</w:t>
            </w:r>
          </w:p>
          <w:p w14:paraId="4BF301D3"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xml:space="preserve">- all windows </w:t>
            </w:r>
            <w:proofErr w:type="gramStart"/>
            <w:r>
              <w:rPr>
                <w:rFonts w:ascii="Times New Roman" w:hAnsi="Times New Roman" w:cs="Times New Roman"/>
                <w:sz w:val="24"/>
                <w:szCs w:val="24"/>
                <w:lang w:val="en"/>
              </w:rPr>
              <w:t>shall</w:t>
            </w:r>
            <w:proofErr w:type="gramEnd"/>
            <w:r>
              <w:rPr>
                <w:rFonts w:ascii="Times New Roman" w:hAnsi="Times New Roman" w:cs="Times New Roman"/>
                <w:sz w:val="24"/>
                <w:szCs w:val="24"/>
                <w:lang w:val="en"/>
              </w:rPr>
              <w:t xml:space="preserve"> be equipped with factory-installed curtains.</w:t>
            </w:r>
          </w:p>
          <w:p w14:paraId="4499E347"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aisle lighting.</w:t>
            </w:r>
          </w:p>
          <w:p w14:paraId="5EB0FCA6"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separate climate control for the passenger area and the driver's workplace.</w:t>
            </w:r>
          </w:p>
          <w:p w14:paraId="46D94EAF" w14:textId="77777777" w:rsidR="00E75F53" w:rsidRPr="00FE26AF" w:rsidRDefault="00B86133" w:rsidP="00544E94">
            <w:pPr>
              <w:jc w:val="both"/>
              <w:rPr>
                <w:rFonts w:ascii="Times New Roman" w:hAnsi="Times New Roman" w:cs="Times New Roman"/>
                <w:sz w:val="24"/>
                <w:szCs w:val="24"/>
              </w:rPr>
            </w:pPr>
            <w:r>
              <w:rPr>
                <w:rFonts w:ascii="Times New Roman" w:hAnsi="Times New Roman" w:cs="Times New Roman"/>
                <w:sz w:val="24"/>
                <w:szCs w:val="24"/>
                <w:lang w:val="en"/>
              </w:rPr>
              <w:t xml:space="preserve">- </w:t>
            </w:r>
            <w:proofErr w:type="gramStart"/>
            <w:r>
              <w:rPr>
                <w:rFonts w:ascii="Times New Roman" w:hAnsi="Times New Roman" w:cs="Times New Roman"/>
                <w:sz w:val="24"/>
                <w:szCs w:val="24"/>
                <w:lang w:val="en"/>
              </w:rPr>
              <w:t>shall</w:t>
            </w:r>
            <w:proofErr w:type="gramEnd"/>
            <w:r>
              <w:rPr>
                <w:rFonts w:ascii="Times New Roman" w:hAnsi="Times New Roman" w:cs="Times New Roman"/>
                <w:sz w:val="24"/>
                <w:szCs w:val="24"/>
                <w:lang w:val="en"/>
              </w:rPr>
              <w:t xml:space="preserve"> be equipped with at least two emergency ventilation hatches.</w:t>
            </w:r>
          </w:p>
          <w:p w14:paraId="092C1877" w14:textId="4A327AF4" w:rsidR="00FE26AF" w:rsidRPr="00B86133" w:rsidRDefault="00B86133" w:rsidP="00CD5EC1">
            <w:pPr>
              <w:jc w:val="both"/>
              <w:rPr>
                <w:rFonts w:ascii="Times New Roman" w:hAnsi="Times New Roman" w:cs="Times New Roman"/>
                <w:sz w:val="24"/>
                <w:szCs w:val="24"/>
                <w:lang w:val="en"/>
              </w:rPr>
            </w:pPr>
            <w:r>
              <w:rPr>
                <w:rFonts w:ascii="Times New Roman" w:hAnsi="Times New Roman" w:cs="Times New Roman"/>
                <w:sz w:val="24"/>
                <w:szCs w:val="24"/>
                <w:lang w:val="en"/>
              </w:rPr>
              <w:t xml:space="preserve">- automatic fire extinguishing system in the engine and autonomous heater compartments. </w:t>
            </w:r>
          </w:p>
        </w:tc>
      </w:tr>
      <w:tr w:rsidR="00936793" w14:paraId="1129C492" w14:textId="77777777" w:rsidTr="00544E94">
        <w:tc>
          <w:tcPr>
            <w:tcW w:w="810" w:type="dxa"/>
          </w:tcPr>
          <w:p w14:paraId="25AF5DF9" w14:textId="2AC5621E" w:rsidR="00E75F53" w:rsidRPr="00123598"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lastRenderedPageBreak/>
              <w:t>7.</w:t>
            </w:r>
          </w:p>
        </w:tc>
        <w:tc>
          <w:tcPr>
            <w:tcW w:w="3150" w:type="dxa"/>
          </w:tcPr>
          <w:p w14:paraId="53B4DCAB" w14:textId="77777777" w:rsidR="00E75F53" w:rsidRPr="00123598" w:rsidRDefault="00B86133" w:rsidP="00544E94">
            <w:pPr>
              <w:rPr>
                <w:rFonts w:ascii="Times New Roman" w:hAnsi="Times New Roman" w:cs="Times New Roman"/>
                <w:sz w:val="24"/>
                <w:szCs w:val="24"/>
                <w:lang w:val="ru-RU"/>
              </w:rPr>
            </w:pPr>
            <w:r>
              <w:rPr>
                <w:rFonts w:ascii="Times New Roman" w:hAnsi="Times New Roman" w:cs="Times New Roman"/>
                <w:sz w:val="24"/>
                <w:szCs w:val="24"/>
                <w:lang w:val="en"/>
              </w:rPr>
              <w:t xml:space="preserve">Operating requirements </w:t>
            </w:r>
          </w:p>
        </w:tc>
        <w:tc>
          <w:tcPr>
            <w:tcW w:w="6750" w:type="dxa"/>
          </w:tcPr>
          <w:p w14:paraId="5C826356" w14:textId="13976539" w:rsidR="00FE26AF" w:rsidRPr="00B86133" w:rsidRDefault="00B86133" w:rsidP="002C3EB4">
            <w:pPr>
              <w:jc w:val="both"/>
              <w:rPr>
                <w:rFonts w:ascii="Times New Roman" w:hAnsi="Times New Roman" w:cs="Times New Roman"/>
                <w:sz w:val="24"/>
                <w:szCs w:val="24"/>
                <w:lang w:val="en"/>
              </w:rPr>
            </w:pPr>
            <w:r>
              <w:rPr>
                <w:rFonts w:ascii="Times New Roman" w:hAnsi="Times New Roman" w:cs="Times New Roman"/>
                <w:sz w:val="24"/>
                <w:szCs w:val="24"/>
                <w:lang w:val="en"/>
              </w:rPr>
              <w:t>The bus shall be equipped with a winter package to ensure normal operation in climatic conditions with ambient temperatures ranging from -40</w:t>
            </w:r>
            <w:r>
              <w:rPr>
                <w:rFonts w:ascii="Times New Roman" w:hAnsi="Times New Roman" w:cs="Times New Roman"/>
                <w:sz w:val="24"/>
                <w:szCs w:val="24"/>
                <w:vertAlign w:val="superscript"/>
                <w:lang w:val="en"/>
              </w:rPr>
              <w:t>°</w:t>
            </w:r>
            <w:r>
              <w:rPr>
                <w:rFonts w:ascii="Times New Roman" w:hAnsi="Times New Roman" w:cs="Times New Roman"/>
                <w:sz w:val="24"/>
                <w:szCs w:val="24"/>
                <w:lang w:val="en"/>
              </w:rPr>
              <w:t>C to +45</w:t>
            </w:r>
            <w:r>
              <w:rPr>
                <w:rFonts w:ascii="Times New Roman" w:hAnsi="Times New Roman" w:cs="Times New Roman"/>
                <w:sz w:val="24"/>
                <w:szCs w:val="24"/>
                <w:vertAlign w:val="superscript"/>
                <w:lang w:val="en"/>
              </w:rPr>
              <w:t>°</w:t>
            </w:r>
            <w:r>
              <w:rPr>
                <w:rFonts w:ascii="Times New Roman" w:hAnsi="Times New Roman" w:cs="Times New Roman"/>
                <w:sz w:val="24"/>
                <w:szCs w:val="24"/>
                <w:lang w:val="en"/>
              </w:rPr>
              <w:t>C and a relative humidity of 85%.</w:t>
            </w:r>
          </w:p>
        </w:tc>
      </w:tr>
      <w:tr w:rsidR="00936793" w14:paraId="222DDC06" w14:textId="77777777" w:rsidTr="00544E94">
        <w:tc>
          <w:tcPr>
            <w:tcW w:w="810" w:type="dxa"/>
          </w:tcPr>
          <w:p w14:paraId="0A66BEDA" w14:textId="5D5F6599" w:rsidR="00E75F53" w:rsidRPr="00123598"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8.</w:t>
            </w:r>
          </w:p>
        </w:tc>
        <w:tc>
          <w:tcPr>
            <w:tcW w:w="3150" w:type="dxa"/>
          </w:tcPr>
          <w:p w14:paraId="22B4724F" w14:textId="77777777" w:rsidR="00E75F53" w:rsidRPr="00123598" w:rsidRDefault="00B86133" w:rsidP="00544E94">
            <w:pPr>
              <w:rPr>
                <w:rFonts w:ascii="Times New Roman" w:hAnsi="Times New Roman" w:cs="Times New Roman"/>
                <w:sz w:val="24"/>
                <w:szCs w:val="24"/>
                <w:lang w:val="ru-RU"/>
              </w:rPr>
            </w:pPr>
            <w:r>
              <w:rPr>
                <w:rFonts w:ascii="Times New Roman" w:hAnsi="Times New Roman" w:cs="Times New Roman"/>
                <w:sz w:val="24"/>
                <w:szCs w:val="24"/>
                <w:lang w:val="en"/>
              </w:rPr>
              <w:t>Standards and certificates</w:t>
            </w:r>
          </w:p>
        </w:tc>
        <w:tc>
          <w:tcPr>
            <w:tcW w:w="6750" w:type="dxa"/>
          </w:tcPr>
          <w:p w14:paraId="7F92149E" w14:textId="4B4B668E" w:rsidR="00FE26AF" w:rsidRPr="00B86133" w:rsidRDefault="00B86133" w:rsidP="002C3EB4">
            <w:pPr>
              <w:jc w:val="both"/>
              <w:rPr>
                <w:rFonts w:ascii="Times New Roman" w:hAnsi="Times New Roman" w:cs="Times New Roman"/>
                <w:sz w:val="24"/>
                <w:szCs w:val="24"/>
                <w:lang w:val="en"/>
              </w:rPr>
            </w:pPr>
            <w:r>
              <w:rPr>
                <w:rFonts w:ascii="Times New Roman" w:hAnsi="Times New Roman" w:cs="Times New Roman"/>
                <w:sz w:val="24"/>
                <w:szCs w:val="24"/>
                <w:lang w:val="en"/>
              </w:rPr>
              <w:t xml:space="preserve">The bus shall comply with international standards. Certificate of Conformity is mandatory. </w:t>
            </w:r>
          </w:p>
        </w:tc>
      </w:tr>
      <w:tr w:rsidR="00936793" w14:paraId="02A5895C" w14:textId="77777777" w:rsidTr="00544E94">
        <w:tc>
          <w:tcPr>
            <w:tcW w:w="810" w:type="dxa"/>
          </w:tcPr>
          <w:p w14:paraId="545E97F0" w14:textId="5EE41B7E" w:rsidR="00E75F53"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9.</w:t>
            </w:r>
          </w:p>
        </w:tc>
        <w:tc>
          <w:tcPr>
            <w:tcW w:w="3150" w:type="dxa"/>
          </w:tcPr>
          <w:p w14:paraId="4BF7B026" w14:textId="77777777" w:rsidR="00E75F53" w:rsidRPr="00FE26AF" w:rsidRDefault="00B86133" w:rsidP="00544E94">
            <w:pPr>
              <w:rPr>
                <w:rFonts w:ascii="Times New Roman" w:hAnsi="Times New Roman" w:cs="Times New Roman"/>
                <w:sz w:val="24"/>
                <w:szCs w:val="24"/>
              </w:rPr>
            </w:pPr>
            <w:r>
              <w:rPr>
                <w:rFonts w:ascii="Times New Roman" w:hAnsi="Times New Roman" w:cs="Times New Roman"/>
                <w:sz w:val="24"/>
                <w:szCs w:val="24"/>
                <w:lang w:val="en"/>
              </w:rPr>
              <w:t>Vehicle acceptance procedure and personnel training</w:t>
            </w:r>
          </w:p>
        </w:tc>
        <w:tc>
          <w:tcPr>
            <w:tcW w:w="6750" w:type="dxa"/>
          </w:tcPr>
          <w:p w14:paraId="782D7319" w14:textId="18B7B352" w:rsidR="00FE26AF" w:rsidRPr="00B86133" w:rsidRDefault="00B86133" w:rsidP="002C3EB4">
            <w:pPr>
              <w:jc w:val="both"/>
              <w:rPr>
                <w:rFonts w:ascii="Times New Roman" w:hAnsi="Times New Roman" w:cs="Times New Roman"/>
                <w:sz w:val="24"/>
                <w:szCs w:val="24"/>
                <w:lang w:val="en"/>
              </w:rPr>
            </w:pPr>
            <w:r>
              <w:rPr>
                <w:rFonts w:ascii="Times New Roman" w:hAnsi="Times New Roman" w:cs="Times New Roman"/>
                <w:sz w:val="24"/>
                <w:szCs w:val="24"/>
                <w:lang w:val="en"/>
              </w:rPr>
              <w:t>The bus shall be accepted through the signing by the Parties of a Commissioning Certificate. Training of the Purchaser’s personnel on operation and maintenance shall be conducted during commissioning and start-up works.</w:t>
            </w:r>
          </w:p>
        </w:tc>
      </w:tr>
      <w:tr w:rsidR="00936793" w14:paraId="3B5345B9" w14:textId="77777777" w:rsidTr="00544E94">
        <w:tc>
          <w:tcPr>
            <w:tcW w:w="810" w:type="dxa"/>
          </w:tcPr>
          <w:p w14:paraId="23934AE4" w14:textId="60BAD07F" w:rsidR="007557B0" w:rsidRDefault="00B86133" w:rsidP="007557B0">
            <w:pPr>
              <w:jc w:val="center"/>
              <w:rPr>
                <w:rFonts w:ascii="Times New Roman" w:hAnsi="Times New Roman" w:cs="Times New Roman"/>
                <w:sz w:val="24"/>
                <w:szCs w:val="24"/>
                <w:lang w:val="ru-RU"/>
              </w:rPr>
            </w:pPr>
            <w:r>
              <w:rPr>
                <w:rFonts w:ascii="Times New Roman" w:hAnsi="Times New Roman" w:cs="Times New Roman"/>
                <w:sz w:val="24"/>
                <w:szCs w:val="24"/>
                <w:lang w:val="en"/>
              </w:rPr>
              <w:t>10.</w:t>
            </w:r>
          </w:p>
        </w:tc>
        <w:tc>
          <w:tcPr>
            <w:tcW w:w="3150" w:type="dxa"/>
          </w:tcPr>
          <w:p w14:paraId="64ACD6B5" w14:textId="77777777" w:rsidR="007557B0" w:rsidRDefault="00B86133" w:rsidP="007557B0">
            <w:pPr>
              <w:rPr>
                <w:rFonts w:ascii="Times New Roman" w:hAnsi="Times New Roman" w:cs="Times New Roman"/>
                <w:sz w:val="24"/>
                <w:szCs w:val="24"/>
                <w:lang w:val="ru-RU"/>
              </w:rPr>
            </w:pPr>
            <w:r>
              <w:rPr>
                <w:rFonts w:ascii="Times New Roman" w:hAnsi="Times New Roman" w:cs="Times New Roman"/>
                <w:sz w:val="24"/>
                <w:szCs w:val="24"/>
                <w:lang w:val="en"/>
              </w:rPr>
              <w:t>Vehicle warranty period</w:t>
            </w:r>
          </w:p>
        </w:tc>
        <w:tc>
          <w:tcPr>
            <w:tcW w:w="6750" w:type="dxa"/>
          </w:tcPr>
          <w:p w14:paraId="55B5D257" w14:textId="579A3184" w:rsidR="00FE26AF" w:rsidRPr="00B86133" w:rsidRDefault="00B86133" w:rsidP="007557B0">
            <w:pPr>
              <w:jc w:val="both"/>
              <w:rPr>
                <w:rFonts w:ascii="Times New Roman" w:hAnsi="Times New Roman" w:cs="Times New Roman"/>
                <w:sz w:val="24"/>
                <w:szCs w:val="24"/>
                <w:lang w:val="en"/>
              </w:rPr>
            </w:pPr>
            <w:r>
              <w:rPr>
                <w:rFonts w:ascii="Times New Roman" w:hAnsi="Times New Roman" w:cs="Times New Roman"/>
                <w:sz w:val="24"/>
                <w:szCs w:val="24"/>
                <w:lang w:val="en"/>
              </w:rPr>
              <w:t xml:space="preserve">The vehicle warranty period shall be no less than 24 months from the date of </w:t>
            </w:r>
            <w:proofErr w:type="gramStart"/>
            <w:r>
              <w:rPr>
                <w:rFonts w:ascii="Times New Roman" w:hAnsi="Times New Roman" w:cs="Times New Roman"/>
                <w:sz w:val="24"/>
                <w:szCs w:val="24"/>
                <w:lang w:val="en"/>
              </w:rPr>
              <w:t>commissioning</w:t>
            </w:r>
            <w:proofErr w:type="gramEnd"/>
            <w:r>
              <w:rPr>
                <w:rFonts w:ascii="Times New Roman" w:hAnsi="Times New Roman" w:cs="Times New Roman"/>
                <w:sz w:val="24"/>
                <w:szCs w:val="24"/>
                <w:lang w:val="en"/>
              </w:rPr>
              <w:t xml:space="preserve"> or 100,000 km of mileage, whichever occurs first.</w:t>
            </w:r>
          </w:p>
        </w:tc>
      </w:tr>
      <w:tr w:rsidR="00936793" w14:paraId="0155DA54" w14:textId="77777777" w:rsidTr="00544E94">
        <w:tc>
          <w:tcPr>
            <w:tcW w:w="810" w:type="dxa"/>
          </w:tcPr>
          <w:p w14:paraId="04A69630" w14:textId="04EBFB93" w:rsidR="00E75F53"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11.</w:t>
            </w:r>
          </w:p>
        </w:tc>
        <w:tc>
          <w:tcPr>
            <w:tcW w:w="3150" w:type="dxa"/>
          </w:tcPr>
          <w:p w14:paraId="05DC69F6" w14:textId="77777777" w:rsidR="00E75F53" w:rsidRDefault="00B86133" w:rsidP="00544E94">
            <w:pPr>
              <w:rPr>
                <w:rFonts w:ascii="Times New Roman" w:hAnsi="Times New Roman" w:cs="Times New Roman"/>
                <w:sz w:val="24"/>
                <w:szCs w:val="24"/>
                <w:lang w:val="ru-RU"/>
              </w:rPr>
            </w:pPr>
            <w:r>
              <w:rPr>
                <w:rFonts w:ascii="Times New Roman" w:hAnsi="Times New Roman" w:cs="Times New Roman"/>
                <w:sz w:val="24"/>
                <w:szCs w:val="24"/>
                <w:lang w:val="en"/>
              </w:rPr>
              <w:t>Warranty and technical maintenance</w:t>
            </w:r>
          </w:p>
        </w:tc>
        <w:tc>
          <w:tcPr>
            <w:tcW w:w="6750" w:type="dxa"/>
          </w:tcPr>
          <w:p w14:paraId="73D9B085" w14:textId="0009C07A" w:rsidR="00FE26AF" w:rsidRPr="00B86133" w:rsidRDefault="00B86133" w:rsidP="00544E94">
            <w:pPr>
              <w:jc w:val="both"/>
              <w:rPr>
                <w:rFonts w:ascii="Times New Roman" w:hAnsi="Times New Roman" w:cs="Times New Roman"/>
                <w:sz w:val="24"/>
                <w:szCs w:val="24"/>
                <w:lang w:val="en"/>
              </w:rPr>
            </w:pPr>
            <w:r>
              <w:rPr>
                <w:rFonts w:ascii="Times New Roman" w:hAnsi="Times New Roman" w:cs="Times New Roman"/>
                <w:sz w:val="24"/>
                <w:szCs w:val="24"/>
                <w:lang w:val="en"/>
              </w:rPr>
              <w:t>Warranty and post-warranty maintenance and the supply of spare parts shall be provided by the equipment supplier. The availability of a service center for maintenance in Bishkek is mandatory.</w:t>
            </w:r>
          </w:p>
        </w:tc>
      </w:tr>
      <w:tr w:rsidR="00936793" w14:paraId="60EB7C08" w14:textId="77777777" w:rsidTr="00544E94">
        <w:tc>
          <w:tcPr>
            <w:tcW w:w="810" w:type="dxa"/>
          </w:tcPr>
          <w:p w14:paraId="55A56D4E" w14:textId="2D53961B" w:rsidR="00E75F53" w:rsidRDefault="00B86133" w:rsidP="00A13D5B">
            <w:pPr>
              <w:jc w:val="center"/>
              <w:rPr>
                <w:rFonts w:ascii="Times New Roman" w:hAnsi="Times New Roman" w:cs="Times New Roman"/>
                <w:sz w:val="24"/>
                <w:szCs w:val="24"/>
                <w:lang w:val="ru-RU"/>
              </w:rPr>
            </w:pPr>
            <w:r>
              <w:rPr>
                <w:rFonts w:ascii="Times New Roman" w:hAnsi="Times New Roman" w:cs="Times New Roman"/>
                <w:sz w:val="24"/>
                <w:szCs w:val="24"/>
                <w:lang w:val="en"/>
              </w:rPr>
              <w:t>12.</w:t>
            </w:r>
          </w:p>
        </w:tc>
        <w:tc>
          <w:tcPr>
            <w:tcW w:w="3150" w:type="dxa"/>
          </w:tcPr>
          <w:p w14:paraId="465F2A4B" w14:textId="77777777" w:rsidR="00E75F53" w:rsidRDefault="00B86133" w:rsidP="00544E94">
            <w:pPr>
              <w:rPr>
                <w:rFonts w:ascii="Times New Roman" w:hAnsi="Times New Roman" w:cs="Times New Roman"/>
                <w:sz w:val="24"/>
                <w:szCs w:val="24"/>
                <w:lang w:val="ru-RU"/>
              </w:rPr>
            </w:pPr>
            <w:r>
              <w:rPr>
                <w:rFonts w:ascii="Times New Roman" w:hAnsi="Times New Roman" w:cs="Times New Roman"/>
                <w:sz w:val="24"/>
                <w:szCs w:val="24"/>
                <w:lang w:val="en"/>
              </w:rPr>
              <w:t xml:space="preserve">Documentation requirement </w:t>
            </w:r>
          </w:p>
        </w:tc>
        <w:tc>
          <w:tcPr>
            <w:tcW w:w="6750" w:type="dxa"/>
          </w:tcPr>
          <w:p w14:paraId="4BE66632" w14:textId="65A68474" w:rsidR="00FE26AF" w:rsidRPr="00B86133" w:rsidRDefault="00B86133" w:rsidP="00544E94">
            <w:pPr>
              <w:jc w:val="both"/>
              <w:rPr>
                <w:rFonts w:ascii="Times New Roman" w:hAnsi="Times New Roman" w:cs="Times New Roman"/>
                <w:sz w:val="24"/>
                <w:szCs w:val="24"/>
                <w:lang w:val="en"/>
              </w:rPr>
            </w:pPr>
            <w:r>
              <w:rPr>
                <w:rFonts w:ascii="Times New Roman" w:hAnsi="Times New Roman" w:cs="Times New Roman"/>
                <w:sz w:val="24"/>
                <w:szCs w:val="24"/>
                <w:lang w:val="en"/>
              </w:rPr>
              <w:t>Сomplete set of documentation required for registering the vehicle with the Center for Vehicle and Driver Personnel Registration under the Administration of the President of the Kyrgyz Republic. Copies of cargo customs declarations. Warranty and service book, operation manual in Russian in both hard copy and electronic format. Spare parts catalog.</w:t>
            </w:r>
          </w:p>
        </w:tc>
      </w:tr>
    </w:tbl>
    <w:p w14:paraId="6F6BEFE5" w14:textId="77777777" w:rsidR="00DE7DCD" w:rsidRPr="005F4B1F" w:rsidRDefault="00DE7DCD"/>
    <w:sectPr w:rsidR="00DE7DCD" w:rsidRPr="005F4B1F" w:rsidSect="0037403B">
      <w:pgSz w:w="12240" w:h="15840"/>
      <w:pgMar w:top="630" w:right="850" w:bottom="27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CD"/>
    <w:rsid w:val="00081452"/>
    <w:rsid w:val="000A3BCC"/>
    <w:rsid w:val="000B1B06"/>
    <w:rsid w:val="00120325"/>
    <w:rsid w:val="00123598"/>
    <w:rsid w:val="00130B3F"/>
    <w:rsid w:val="00145865"/>
    <w:rsid w:val="00180D5A"/>
    <w:rsid w:val="002524EE"/>
    <w:rsid w:val="00252B8D"/>
    <w:rsid w:val="002C3EB4"/>
    <w:rsid w:val="0041285D"/>
    <w:rsid w:val="00430C4D"/>
    <w:rsid w:val="004B2FBC"/>
    <w:rsid w:val="004C6BCF"/>
    <w:rsid w:val="00544E94"/>
    <w:rsid w:val="005F4B1F"/>
    <w:rsid w:val="006313A0"/>
    <w:rsid w:val="00681862"/>
    <w:rsid w:val="006A2062"/>
    <w:rsid w:val="00747FA4"/>
    <w:rsid w:val="007557B0"/>
    <w:rsid w:val="00790C51"/>
    <w:rsid w:val="0084057C"/>
    <w:rsid w:val="00936793"/>
    <w:rsid w:val="0098350F"/>
    <w:rsid w:val="00987136"/>
    <w:rsid w:val="009A55A0"/>
    <w:rsid w:val="009D25D7"/>
    <w:rsid w:val="00A13D5B"/>
    <w:rsid w:val="00A20F0E"/>
    <w:rsid w:val="00A3744B"/>
    <w:rsid w:val="00B86133"/>
    <w:rsid w:val="00BB6F16"/>
    <w:rsid w:val="00C31E69"/>
    <w:rsid w:val="00CC2366"/>
    <w:rsid w:val="00CD5EC1"/>
    <w:rsid w:val="00DE7DCD"/>
    <w:rsid w:val="00E12278"/>
    <w:rsid w:val="00E75F53"/>
    <w:rsid w:val="00E8204C"/>
    <w:rsid w:val="00F22B91"/>
    <w:rsid w:val="00F66678"/>
    <w:rsid w:val="00FE2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A938"/>
  <w15:chartTrackingRefBased/>
  <w15:docId w15:val="{2C2D627F-73F4-433B-B650-21ABD386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5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701</Words>
  <Characters>3997</Characters>
  <Application>Microsoft Office Word</Application>
  <DocSecurity>0</DocSecurity>
  <Lines>33</Lines>
  <Paragraphs>9</Paragraphs>
  <ScaleCrop>false</ScaleCrop>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Aibek Bayaliev</dc:creator>
  <cp:lastModifiedBy>Aelina Dzhakypova</cp:lastModifiedBy>
  <cp:revision>30</cp:revision>
  <dcterms:created xsi:type="dcterms:W3CDTF">2023-11-10T02:58:00Z</dcterms:created>
  <dcterms:modified xsi:type="dcterms:W3CDTF">2026-03-26T03:05:00Z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f1a6f548-b2b7-4077-a6a2-159c4e50f304</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2023-11-10T02:58:59Z</vt:lpwstr>
  </property>
  <property fmtid="{D5CDD505-2E9C-101B-9397-08002B2CF9AE}" pid="8" name="MSIP_Label_d85bea94-60d0-4a5c-9138-48420e73067f_SiteId">
    <vt:lpwstr>30f55b9e-dc49-493e-a20c-0fbb510a0971</vt:lpwstr>
  </property>
</Properties>
</file>